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</w:p>
    <w:p w:rsidR="003D7AB7" w:rsidRPr="003D7AB7" w:rsidRDefault="003D7AB7" w:rsidP="003D7AB7">
      <w:pPr>
        <w:rPr>
          <w:rFonts w:ascii="Times New Roman" w:hAnsi="Times New Roman" w:cs="Times New Roman"/>
          <w:b/>
          <w:sz w:val="24"/>
          <w:szCs w:val="24"/>
        </w:rPr>
      </w:pPr>
      <w:r w:rsidRPr="003D7AB7">
        <w:rPr>
          <w:rFonts w:ascii="Times New Roman" w:hAnsi="Times New Roman" w:cs="Times New Roman"/>
          <w:b/>
          <w:sz w:val="24"/>
          <w:szCs w:val="24"/>
        </w:rPr>
        <w:t>Средња школа „Доситеј Обрадовић“</w:t>
      </w:r>
    </w:p>
    <w:p w:rsidR="003D7AB7" w:rsidRPr="003D7AB7" w:rsidRDefault="002F7878" w:rsidP="003D7A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Нови Сад,</w:t>
      </w:r>
      <w:r w:rsidR="003D7AB7" w:rsidRPr="003D7AB7">
        <w:rPr>
          <w:rFonts w:ascii="Times New Roman" w:hAnsi="Times New Roman" w:cs="Times New Roman"/>
          <w:b/>
          <w:sz w:val="24"/>
          <w:szCs w:val="24"/>
        </w:rPr>
        <w:t>Сувоборска 6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</w:p>
    <w:p w:rsidR="003D7AB7" w:rsidRPr="003D7AB7" w:rsidRDefault="003D7AB7" w:rsidP="003D7AB7">
      <w:pPr>
        <w:rPr>
          <w:rFonts w:ascii="Times New Roman" w:hAnsi="Times New Roman" w:cs="Times New Roman"/>
          <w:b/>
          <w:sz w:val="28"/>
          <w:szCs w:val="28"/>
          <w:lang/>
        </w:rPr>
      </w:pPr>
      <w:r w:rsidRPr="00DE17AD">
        <w:rPr>
          <w:rFonts w:ascii="Times New Roman" w:hAnsi="Times New Roman" w:cs="Times New Roman"/>
          <w:b/>
          <w:sz w:val="28"/>
          <w:szCs w:val="28"/>
        </w:rPr>
        <w:t>Предмет: Фармакологија</w:t>
      </w:r>
      <w:r>
        <w:rPr>
          <w:rFonts w:ascii="Times New Roman" w:hAnsi="Times New Roman" w:cs="Times New Roman"/>
          <w:b/>
          <w:sz w:val="28"/>
          <w:szCs w:val="28"/>
          <w:lang/>
        </w:rPr>
        <w:t xml:space="preserve"> и фармакотерапија-4.разред</w:t>
      </w:r>
    </w:p>
    <w:p w:rsidR="003D7AB7" w:rsidRPr="003D7AB7" w:rsidRDefault="003D7AB7" w:rsidP="003D7AB7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Образовни профил :Фармацеутски техничар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итература:</w:t>
      </w:r>
      <w:r w:rsidRPr="00DE17AD">
        <w:rPr>
          <w:rFonts w:ascii="Times New Roman" w:hAnsi="Times New Roman" w:cs="Times New Roman"/>
          <w:sz w:val="24"/>
          <w:szCs w:val="24"/>
        </w:rPr>
        <w:t>Уџбеник: Фармакологија за 2. Разред медицинске школе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Аутор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E17AD">
        <w:rPr>
          <w:rFonts w:ascii="Times New Roman" w:hAnsi="Times New Roman" w:cs="Times New Roman"/>
          <w:sz w:val="24"/>
          <w:szCs w:val="24"/>
        </w:rPr>
        <w:t>: Миленко Милошевић, Владислав Варагић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1.</w:t>
      </w:r>
      <w:r w:rsidRPr="00DE17AD">
        <w:rPr>
          <w:rFonts w:ascii="Times New Roman" w:hAnsi="Times New Roman" w:cs="Times New Roman"/>
          <w:sz w:val="24"/>
          <w:szCs w:val="24"/>
        </w:rPr>
        <w:tab/>
        <w:t>Појам фармакологије и предмет изучавања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2.</w:t>
      </w:r>
      <w:r w:rsidRPr="00DE17AD">
        <w:rPr>
          <w:rFonts w:ascii="Times New Roman" w:hAnsi="Times New Roman" w:cs="Times New Roman"/>
          <w:sz w:val="24"/>
          <w:szCs w:val="24"/>
        </w:rPr>
        <w:tab/>
        <w:t>Дефиниција лека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3.</w:t>
      </w:r>
      <w:r w:rsidRPr="00DE17AD">
        <w:rPr>
          <w:rFonts w:ascii="Times New Roman" w:hAnsi="Times New Roman" w:cs="Times New Roman"/>
          <w:sz w:val="24"/>
          <w:szCs w:val="24"/>
        </w:rPr>
        <w:tab/>
        <w:t>Начини издавања лека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4.</w:t>
      </w:r>
      <w:r w:rsidRPr="00DE17AD">
        <w:rPr>
          <w:rFonts w:ascii="Times New Roman" w:hAnsi="Times New Roman" w:cs="Times New Roman"/>
          <w:sz w:val="24"/>
          <w:szCs w:val="24"/>
        </w:rPr>
        <w:tab/>
        <w:t>Најважнији облици лекова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5.</w:t>
      </w:r>
      <w:r w:rsidRPr="00DE17AD">
        <w:rPr>
          <w:rFonts w:ascii="Times New Roman" w:hAnsi="Times New Roman" w:cs="Times New Roman"/>
          <w:sz w:val="24"/>
          <w:szCs w:val="24"/>
        </w:rPr>
        <w:tab/>
        <w:t>Начини примене лекова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6.</w:t>
      </w:r>
      <w:r w:rsidRPr="00DE17AD">
        <w:rPr>
          <w:rFonts w:ascii="Times New Roman" w:hAnsi="Times New Roman" w:cs="Times New Roman"/>
          <w:sz w:val="24"/>
          <w:szCs w:val="24"/>
        </w:rPr>
        <w:tab/>
        <w:t>Појам фармакокинетике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7.</w:t>
      </w:r>
      <w:r w:rsidRPr="00DE17AD">
        <w:rPr>
          <w:rFonts w:ascii="Times New Roman" w:hAnsi="Times New Roman" w:cs="Times New Roman"/>
          <w:sz w:val="24"/>
          <w:szCs w:val="24"/>
        </w:rPr>
        <w:tab/>
        <w:t>Путеви излучивања лекова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8.</w:t>
      </w:r>
      <w:r w:rsidRPr="00DE17AD">
        <w:rPr>
          <w:rFonts w:ascii="Times New Roman" w:hAnsi="Times New Roman" w:cs="Times New Roman"/>
          <w:sz w:val="24"/>
          <w:szCs w:val="24"/>
        </w:rPr>
        <w:tab/>
        <w:t>Дозирање лекова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9.</w:t>
      </w:r>
      <w:r w:rsidRPr="00DE17AD">
        <w:rPr>
          <w:rFonts w:ascii="Times New Roman" w:hAnsi="Times New Roman" w:cs="Times New Roman"/>
          <w:sz w:val="24"/>
          <w:szCs w:val="24"/>
        </w:rPr>
        <w:tab/>
        <w:t>Дефиниција рецепта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10.</w:t>
      </w:r>
      <w:r w:rsidRPr="00DE17AD">
        <w:rPr>
          <w:rFonts w:ascii="Times New Roman" w:hAnsi="Times New Roman" w:cs="Times New Roman"/>
          <w:sz w:val="24"/>
          <w:szCs w:val="24"/>
        </w:rPr>
        <w:tab/>
        <w:t>Нежељена дејства лекова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11.</w:t>
      </w:r>
      <w:r w:rsidRPr="00DE17AD">
        <w:rPr>
          <w:rFonts w:ascii="Times New Roman" w:hAnsi="Times New Roman" w:cs="Times New Roman"/>
          <w:sz w:val="24"/>
          <w:szCs w:val="24"/>
        </w:rPr>
        <w:tab/>
        <w:t>Лекови у терапији срчане инсуфицијенције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12.</w:t>
      </w:r>
      <w:r w:rsidRPr="00DE17AD">
        <w:rPr>
          <w:rFonts w:ascii="Times New Roman" w:hAnsi="Times New Roman" w:cs="Times New Roman"/>
          <w:sz w:val="24"/>
          <w:szCs w:val="24"/>
        </w:rPr>
        <w:tab/>
        <w:t>Антихипертензивни лекови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13.</w:t>
      </w:r>
      <w:r w:rsidRPr="00DE17AD">
        <w:rPr>
          <w:rFonts w:ascii="Times New Roman" w:hAnsi="Times New Roman" w:cs="Times New Roman"/>
          <w:sz w:val="24"/>
          <w:szCs w:val="24"/>
        </w:rPr>
        <w:tab/>
        <w:t>Диуретици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14.</w:t>
      </w:r>
      <w:r w:rsidRPr="00DE17AD">
        <w:rPr>
          <w:rFonts w:ascii="Times New Roman" w:hAnsi="Times New Roman" w:cs="Times New Roman"/>
          <w:sz w:val="24"/>
          <w:szCs w:val="24"/>
        </w:rPr>
        <w:tab/>
        <w:t>Лекови у терапији бронхијалне астме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15.</w:t>
      </w:r>
      <w:r w:rsidRPr="00DE17AD">
        <w:rPr>
          <w:rFonts w:ascii="Times New Roman" w:hAnsi="Times New Roman" w:cs="Times New Roman"/>
          <w:sz w:val="24"/>
          <w:szCs w:val="24"/>
        </w:rPr>
        <w:tab/>
        <w:t>Локлна и општа анестезија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16.</w:t>
      </w:r>
      <w:r w:rsidRPr="00DE17AD">
        <w:rPr>
          <w:rFonts w:ascii="Times New Roman" w:hAnsi="Times New Roman" w:cs="Times New Roman"/>
          <w:sz w:val="24"/>
          <w:szCs w:val="24"/>
        </w:rPr>
        <w:tab/>
        <w:t>Дефиниција хормона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17.</w:t>
      </w:r>
      <w:r w:rsidRPr="00DE17AD">
        <w:rPr>
          <w:rFonts w:ascii="Times New Roman" w:hAnsi="Times New Roman" w:cs="Times New Roman"/>
          <w:sz w:val="24"/>
          <w:szCs w:val="24"/>
        </w:rPr>
        <w:tab/>
        <w:t>Хормони штитне жлезде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18.</w:t>
      </w:r>
      <w:r w:rsidRPr="00DE17AD">
        <w:rPr>
          <w:rFonts w:ascii="Times New Roman" w:hAnsi="Times New Roman" w:cs="Times New Roman"/>
          <w:sz w:val="24"/>
          <w:szCs w:val="24"/>
        </w:rPr>
        <w:tab/>
        <w:t>Лекови у терапији штитне жлезде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19.</w:t>
      </w:r>
      <w:r w:rsidRPr="00DE17AD">
        <w:rPr>
          <w:rFonts w:ascii="Times New Roman" w:hAnsi="Times New Roman" w:cs="Times New Roman"/>
          <w:sz w:val="24"/>
          <w:szCs w:val="24"/>
        </w:rPr>
        <w:tab/>
        <w:t>Шећерна болест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lastRenderedPageBreak/>
        <w:t>20.</w:t>
      </w:r>
      <w:r w:rsidRPr="00DE17AD">
        <w:rPr>
          <w:rFonts w:ascii="Times New Roman" w:hAnsi="Times New Roman" w:cs="Times New Roman"/>
          <w:sz w:val="24"/>
          <w:szCs w:val="24"/>
        </w:rPr>
        <w:tab/>
        <w:t>Нежељена дејства и контраиндикације инсулина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21.</w:t>
      </w:r>
      <w:r w:rsidRPr="00DE17AD">
        <w:rPr>
          <w:rFonts w:ascii="Times New Roman" w:hAnsi="Times New Roman" w:cs="Times New Roman"/>
          <w:sz w:val="24"/>
          <w:szCs w:val="24"/>
        </w:rPr>
        <w:tab/>
        <w:t>Индикације за примену кисеоника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22.</w:t>
      </w:r>
      <w:r w:rsidRPr="00DE17AD">
        <w:rPr>
          <w:rFonts w:ascii="Times New Roman" w:hAnsi="Times New Roman" w:cs="Times New Roman"/>
          <w:sz w:val="24"/>
          <w:szCs w:val="24"/>
        </w:rPr>
        <w:tab/>
        <w:t>Фармакотерапија улкусне болести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23.</w:t>
      </w:r>
      <w:r w:rsidRPr="00DE17AD">
        <w:rPr>
          <w:rFonts w:ascii="Times New Roman" w:hAnsi="Times New Roman" w:cs="Times New Roman"/>
          <w:sz w:val="24"/>
          <w:szCs w:val="24"/>
        </w:rPr>
        <w:tab/>
        <w:t>Антациди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24.</w:t>
      </w:r>
      <w:r w:rsidRPr="00DE17AD">
        <w:rPr>
          <w:rFonts w:ascii="Times New Roman" w:hAnsi="Times New Roman" w:cs="Times New Roman"/>
          <w:sz w:val="24"/>
          <w:szCs w:val="24"/>
        </w:rPr>
        <w:tab/>
        <w:t>Ланксантни лекови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25.</w:t>
      </w:r>
      <w:r w:rsidRPr="00DE17AD">
        <w:rPr>
          <w:rFonts w:ascii="Times New Roman" w:hAnsi="Times New Roman" w:cs="Times New Roman"/>
          <w:sz w:val="24"/>
          <w:szCs w:val="24"/>
        </w:rPr>
        <w:tab/>
        <w:t>Антидијароици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26.</w:t>
      </w:r>
      <w:r w:rsidRPr="00DE17AD">
        <w:rPr>
          <w:rFonts w:ascii="Times New Roman" w:hAnsi="Times New Roman" w:cs="Times New Roman"/>
          <w:sz w:val="24"/>
          <w:szCs w:val="24"/>
        </w:rPr>
        <w:tab/>
        <w:t>Антикоагулантни лекови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27.</w:t>
      </w:r>
      <w:r w:rsidRPr="00DE17AD">
        <w:rPr>
          <w:rFonts w:ascii="Times New Roman" w:hAnsi="Times New Roman" w:cs="Times New Roman"/>
          <w:sz w:val="24"/>
          <w:szCs w:val="24"/>
        </w:rPr>
        <w:tab/>
        <w:t>Индикације за хепарин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28.</w:t>
      </w:r>
      <w:r w:rsidRPr="00DE17AD">
        <w:rPr>
          <w:rFonts w:ascii="Times New Roman" w:hAnsi="Times New Roman" w:cs="Times New Roman"/>
          <w:sz w:val="24"/>
          <w:szCs w:val="24"/>
        </w:rPr>
        <w:tab/>
        <w:t>Типови анемије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29.</w:t>
      </w:r>
      <w:r w:rsidRPr="00DE17AD">
        <w:rPr>
          <w:rFonts w:ascii="Times New Roman" w:hAnsi="Times New Roman" w:cs="Times New Roman"/>
          <w:sz w:val="24"/>
          <w:szCs w:val="24"/>
        </w:rPr>
        <w:tab/>
        <w:t>Терапија пернициозне анемије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30.</w:t>
      </w:r>
      <w:r w:rsidRPr="00DE17AD">
        <w:rPr>
          <w:rFonts w:ascii="Times New Roman" w:hAnsi="Times New Roman" w:cs="Times New Roman"/>
          <w:sz w:val="24"/>
          <w:szCs w:val="24"/>
        </w:rPr>
        <w:tab/>
        <w:t>Дефиниција антибиотика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31.</w:t>
      </w:r>
      <w:r w:rsidRPr="00DE17AD">
        <w:rPr>
          <w:rFonts w:ascii="Times New Roman" w:hAnsi="Times New Roman" w:cs="Times New Roman"/>
          <w:sz w:val="24"/>
          <w:szCs w:val="24"/>
        </w:rPr>
        <w:tab/>
        <w:t>Терапијска примена пеницилина и нежељена дејства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32.</w:t>
      </w:r>
      <w:r w:rsidRPr="00DE17AD">
        <w:rPr>
          <w:rFonts w:ascii="Times New Roman" w:hAnsi="Times New Roman" w:cs="Times New Roman"/>
          <w:sz w:val="24"/>
          <w:szCs w:val="24"/>
        </w:rPr>
        <w:tab/>
        <w:t>Терапија пеницилинског шока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33.</w:t>
      </w:r>
      <w:r w:rsidRPr="00DE17AD">
        <w:rPr>
          <w:rFonts w:ascii="Times New Roman" w:hAnsi="Times New Roman" w:cs="Times New Roman"/>
          <w:sz w:val="24"/>
          <w:szCs w:val="24"/>
        </w:rPr>
        <w:tab/>
        <w:t>Подела цефалоспорина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34.</w:t>
      </w:r>
      <w:r w:rsidRPr="00DE17AD">
        <w:rPr>
          <w:rFonts w:ascii="Times New Roman" w:hAnsi="Times New Roman" w:cs="Times New Roman"/>
          <w:sz w:val="24"/>
          <w:szCs w:val="24"/>
        </w:rPr>
        <w:tab/>
        <w:t>Макролиди и њима сродни антибиотици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35.</w:t>
      </w:r>
      <w:r w:rsidRPr="00DE17AD">
        <w:rPr>
          <w:rFonts w:ascii="Times New Roman" w:hAnsi="Times New Roman" w:cs="Times New Roman"/>
          <w:sz w:val="24"/>
          <w:szCs w:val="24"/>
        </w:rPr>
        <w:tab/>
        <w:t>Аминогликозиди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36.</w:t>
      </w:r>
      <w:r w:rsidRPr="00DE17AD">
        <w:rPr>
          <w:rFonts w:ascii="Times New Roman" w:hAnsi="Times New Roman" w:cs="Times New Roman"/>
          <w:sz w:val="24"/>
          <w:szCs w:val="24"/>
        </w:rPr>
        <w:tab/>
        <w:t>Хинолони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37.</w:t>
      </w:r>
      <w:r w:rsidRPr="00DE17AD">
        <w:rPr>
          <w:rFonts w:ascii="Times New Roman" w:hAnsi="Times New Roman" w:cs="Times New Roman"/>
          <w:sz w:val="24"/>
          <w:szCs w:val="24"/>
        </w:rPr>
        <w:tab/>
        <w:t>Сулфонамиди</w:t>
      </w:r>
    </w:p>
    <w:p w:rsidR="003D7AB7" w:rsidRPr="00DE17AD" w:rsidRDefault="003D7AB7" w:rsidP="003D7AB7">
      <w:pPr>
        <w:rPr>
          <w:rFonts w:ascii="Times New Roman" w:hAnsi="Times New Roman" w:cs="Times New Roman"/>
          <w:sz w:val="24"/>
          <w:szCs w:val="24"/>
        </w:rPr>
      </w:pPr>
      <w:r w:rsidRPr="00DE17AD">
        <w:rPr>
          <w:rFonts w:ascii="Times New Roman" w:hAnsi="Times New Roman" w:cs="Times New Roman"/>
          <w:sz w:val="24"/>
          <w:szCs w:val="24"/>
        </w:rPr>
        <w:t>38.</w:t>
      </w:r>
      <w:r w:rsidRPr="00DE17AD">
        <w:rPr>
          <w:rFonts w:ascii="Times New Roman" w:hAnsi="Times New Roman" w:cs="Times New Roman"/>
          <w:sz w:val="24"/>
          <w:szCs w:val="24"/>
        </w:rPr>
        <w:tab/>
        <w:t>Антихистаминици</w:t>
      </w:r>
    </w:p>
    <w:p w:rsidR="003D7AB7" w:rsidRDefault="003D7AB7" w:rsidP="003D7AB7">
      <w:pPr>
        <w:rPr>
          <w:rFonts w:ascii="Times New Roman" w:hAnsi="Times New Roman" w:cs="Times New Roman"/>
          <w:sz w:val="24"/>
          <w:szCs w:val="24"/>
          <w:lang/>
        </w:rPr>
      </w:pPr>
      <w:r w:rsidRPr="00DE17AD">
        <w:rPr>
          <w:rFonts w:ascii="Times New Roman" w:hAnsi="Times New Roman" w:cs="Times New Roman"/>
          <w:sz w:val="24"/>
          <w:szCs w:val="24"/>
        </w:rPr>
        <w:t>39.</w:t>
      </w:r>
      <w:r w:rsidRPr="00DE17AD">
        <w:rPr>
          <w:rFonts w:ascii="Times New Roman" w:hAnsi="Times New Roman" w:cs="Times New Roman"/>
          <w:sz w:val="24"/>
          <w:szCs w:val="24"/>
        </w:rPr>
        <w:tab/>
        <w:t>Антихолинергички лекови</w:t>
      </w:r>
    </w:p>
    <w:p w:rsidR="003D7AB7" w:rsidRDefault="003D7AB7" w:rsidP="003D7AB7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40.       Лекови који утичу на апетит и дигестиви</w:t>
      </w:r>
    </w:p>
    <w:p w:rsidR="003D7AB7" w:rsidRDefault="003D7AB7" w:rsidP="003D7AB7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41.      Утеротоници и токолитици</w:t>
      </w:r>
    </w:p>
    <w:p w:rsidR="003D7AB7" w:rsidRDefault="003D7AB7" w:rsidP="003D7AB7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42.      Парентерална исхрана </w:t>
      </w:r>
    </w:p>
    <w:p w:rsidR="003D7AB7" w:rsidRDefault="003D7AB7" w:rsidP="003D7AB7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43.      Витамини(липо и хидросолубилни</w:t>
      </w:r>
    </w:p>
    <w:p w:rsidR="003D7AB7" w:rsidRDefault="003D7AB7" w:rsidP="003D7AB7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44.      Уроантисептици</w:t>
      </w:r>
    </w:p>
    <w:p w:rsidR="003D7AB7" w:rsidRDefault="003D7AB7" w:rsidP="003D7AB7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45.      Имуносупресиви</w:t>
      </w:r>
    </w:p>
    <w:p w:rsidR="003D7AB7" w:rsidRPr="003D7AB7" w:rsidRDefault="003D7AB7" w:rsidP="003D7AB7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46.      Хемотерапија малигних болести</w:t>
      </w:r>
    </w:p>
    <w:p w:rsidR="00421ACE" w:rsidRPr="003D7AB7" w:rsidRDefault="00421ACE">
      <w:pPr>
        <w:rPr>
          <w:rFonts w:ascii="Times New Roman" w:hAnsi="Times New Roman" w:cs="Times New Roman"/>
          <w:sz w:val="24"/>
          <w:szCs w:val="24"/>
        </w:rPr>
      </w:pPr>
    </w:p>
    <w:sectPr w:rsidR="00421ACE" w:rsidRPr="003D7AB7" w:rsidSect="0042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compat/>
  <w:rsids>
    <w:rsidRoot w:val="003D7AB7"/>
    <w:rsid w:val="002F7878"/>
    <w:rsid w:val="003D7AB7"/>
    <w:rsid w:val="00421ACE"/>
    <w:rsid w:val="00D30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A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2020-08-04T09:37:00Z</dcterms:created>
  <dcterms:modified xsi:type="dcterms:W3CDTF">2020-08-04T09:44:00Z</dcterms:modified>
</cp:coreProperties>
</file>